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0C9" w:rsidRDefault="008400C9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400C9" w:rsidRDefault="008400C9">
      <w:pPr>
        <w:pStyle w:val="ConsPlusTitle"/>
        <w:jc w:val="center"/>
      </w:pPr>
    </w:p>
    <w:p w:rsidR="008400C9" w:rsidRDefault="008400C9">
      <w:pPr>
        <w:pStyle w:val="ConsPlusTitle"/>
        <w:jc w:val="center"/>
      </w:pPr>
      <w:r>
        <w:t>ПОСТАНОВЛЕНИЕ</w:t>
      </w:r>
    </w:p>
    <w:p w:rsidR="008400C9" w:rsidRDefault="008400C9">
      <w:pPr>
        <w:pStyle w:val="ConsPlusTitle"/>
        <w:jc w:val="center"/>
      </w:pPr>
      <w:r>
        <w:t>от 18 ноября 2020 г. N 1853</w:t>
      </w:r>
    </w:p>
    <w:p w:rsidR="008400C9" w:rsidRDefault="008400C9">
      <w:pPr>
        <w:pStyle w:val="ConsPlusTitle"/>
        <w:jc w:val="center"/>
      </w:pPr>
    </w:p>
    <w:p w:rsidR="008400C9" w:rsidRDefault="008400C9">
      <w:pPr>
        <w:pStyle w:val="ConsPlusTitle"/>
        <w:jc w:val="center"/>
      </w:pPr>
      <w:r>
        <w:t>ОБ УТВЕРЖДЕНИИ ПРАВИЛ</w:t>
      </w:r>
    </w:p>
    <w:p w:rsidR="008400C9" w:rsidRDefault="008400C9">
      <w:pPr>
        <w:pStyle w:val="ConsPlusTitle"/>
        <w:jc w:val="center"/>
      </w:pPr>
      <w:r>
        <w:t>ПРЕДОСТАВЛЕНИЯ ГОСТИНИЧНЫХ УСЛУГ В РОССИЙСКОЙ ФЕДЕРАЦИИ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и </w:t>
      </w:r>
      <w:hyperlink r:id="rId8" w:history="1">
        <w:r>
          <w:rPr>
            <w:color w:val="0000FF"/>
          </w:rPr>
          <w:t>статьей 3.1</w:t>
        </w:r>
      </w:hyperlink>
      <w: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26" w:tooltip="ПРАВИЛА" w:history="1">
        <w:r>
          <w:rPr>
            <w:color w:val="0000FF"/>
          </w:rPr>
          <w:t>Правила</w:t>
        </w:r>
      </w:hyperlink>
      <w:r>
        <w:t xml:space="preserve"> предоставления гостиничных услуг в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января 2021 г. и действует по 31 декабря 2026 г.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jc w:val="right"/>
      </w:pPr>
      <w:r>
        <w:t>Председатель Правительства</w:t>
      </w:r>
    </w:p>
    <w:p w:rsidR="008400C9" w:rsidRDefault="008400C9">
      <w:pPr>
        <w:pStyle w:val="ConsPlusNormal"/>
        <w:jc w:val="right"/>
      </w:pPr>
      <w:r>
        <w:t>Российской Федерации</w:t>
      </w:r>
    </w:p>
    <w:p w:rsidR="008400C9" w:rsidRDefault="008400C9">
      <w:pPr>
        <w:pStyle w:val="ConsPlusNormal"/>
        <w:jc w:val="right"/>
      </w:pPr>
      <w:r>
        <w:t>М.МИШУСТИН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jc w:val="right"/>
        <w:outlineLvl w:val="0"/>
      </w:pPr>
      <w:r>
        <w:t>Утверждены</w:t>
      </w:r>
    </w:p>
    <w:p w:rsidR="008400C9" w:rsidRDefault="008400C9">
      <w:pPr>
        <w:pStyle w:val="ConsPlusNormal"/>
        <w:jc w:val="right"/>
      </w:pPr>
      <w:r>
        <w:t>постановлением Правительства</w:t>
      </w:r>
    </w:p>
    <w:p w:rsidR="008400C9" w:rsidRDefault="008400C9">
      <w:pPr>
        <w:pStyle w:val="ConsPlusNormal"/>
        <w:jc w:val="right"/>
      </w:pPr>
      <w:r>
        <w:t>Российской Федерации</w:t>
      </w:r>
    </w:p>
    <w:p w:rsidR="008400C9" w:rsidRDefault="008400C9">
      <w:pPr>
        <w:pStyle w:val="ConsPlusNormal"/>
        <w:jc w:val="right"/>
      </w:pPr>
      <w:r>
        <w:t>от 18 ноября 2020 г. N 1853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Title"/>
        <w:jc w:val="center"/>
      </w:pPr>
      <w:bookmarkStart w:id="1" w:name="Par26"/>
      <w:bookmarkEnd w:id="1"/>
      <w:r>
        <w:t>ПРАВИЛА</w:t>
      </w:r>
    </w:p>
    <w:p w:rsidR="008400C9" w:rsidRDefault="008400C9">
      <w:pPr>
        <w:pStyle w:val="ConsPlusTitle"/>
        <w:jc w:val="center"/>
      </w:pPr>
      <w:r>
        <w:t>ПРЕДОСТАВЛЕНИЯ ГОСТИНИЧНЫХ УСЛУГ В РОССИЙСКОЙ ФЕДЕРАЦИИ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Title"/>
        <w:jc w:val="center"/>
        <w:outlineLvl w:val="1"/>
      </w:pPr>
      <w:r>
        <w:t>I. Общие положения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Normal"/>
        <w:ind w:firstLine="540"/>
        <w:jc w:val="both"/>
      </w:pPr>
      <w:r>
        <w:t>1. Настоящие Правила регулируют отношения в области предоставления гостиничных услуг при заключении и исполнении договора о предоставлении указанных услуг между заказчиком (потребителем) и юридическим лицом, филиалом иностранного юридического лица, включенным в государственный реестр аккредитованных филиалов, представительств иностранных юридических лиц, или индивидуальным предпринимателем, предоставляющими потребителю гостиничные услуги (далее - исполнитель).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2. В настоящих Правилах используются следующие понятия: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"бронирование" - закрепление за потребителем номера (места в номере) в гостинице на условиях, определенных заявкой заказчика или потребителя и подтверждением этой заявки со стороны исполнителя;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"время выезда (расчетный час)" - время, установленное исполнителем для выезда потребителя;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lastRenderedPageBreak/>
        <w:t>"время заезда" - время, установленное исполнителем для заезда потребителя;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"заказчик" - физическое или юридическое лицо или индивидуальный предприниматель, имеющие намерение заказать или приобрести либо заказывающие или приобретающие гостиничные услуги в пользу потребителя;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"потребитель" - физическое лицо, имеющее намерение заказать или приобрести либо заказывающее или приобретающее и (или) использующее гостиничные услуги для личных и иных нужд, не связанных с осуществлением предпринимательской деятельности;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"цена номера (места в номере)" - стоимость временного проживания и иных сопутствующих услуг, определенных исполнителем, оказываемых за единую цену.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Понятия "гостиница" и "гостиничные услуги", используемые в настоящих Правилах, имеют значения, определенные в Федеральном </w:t>
      </w:r>
      <w:hyperlink r:id="rId9" w:history="1">
        <w:r>
          <w:rPr>
            <w:color w:val="0000FF"/>
          </w:rPr>
          <w:t>законе</w:t>
        </w:r>
      </w:hyperlink>
      <w:r>
        <w:t xml:space="preserve"> "Об основах туристской деятельности в Российской Федерации".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Состав услуг, входящих в гостиничные услуги, определяется требованиями, установленными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классификации гостиниц, утверждаемым в соответствии с </w:t>
      </w:r>
      <w:hyperlink r:id="rId11" w:history="1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в зависимости от вида и категории гостиницы.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3. Требования к гостиничным услугам, в том числе к их объему и качеству, определяются по соглашению сторон договора о предоставлении гостиничных услуг (далее - договор) и не должны противоречить требованиям, установленным федеральными законами или иными нормативными правовыми актами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4. Цена номера (места в номере) соответствующей категории устанавливается одинаковой для всех потребителей, за исключением случаев, когда законодательством Российской Федерации или локальными нормативными актами исполнителя допускается предоставление льгот и преимуществ для отдельных категорий потребителей.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5. Предоставление гостиничных услуг допускается только при наличии свидетельства о присвоении гостинице определенной категории, предусмотренной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классификации гостиниц, утверждаемым в соответствии с </w:t>
      </w:r>
      <w:hyperlink r:id="rId13" w:history="1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в случае, если такое требование предусмотрено законодательством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2" w:name="Par44"/>
      <w:bookmarkEnd w:id="2"/>
      <w:r>
        <w:t>6. Исполнитель вправе самостоятельно устанавливать правила проживания в гостинице и пользования гостиничными услугами, не противоречащие законодательству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7. Настоящие Правила в доступной форме доводятся исполнителем до сведения заказчика (потребителя).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Title"/>
        <w:jc w:val="center"/>
        <w:outlineLvl w:val="1"/>
      </w:pPr>
      <w:r>
        <w:t>II. Информация об исполнителе и о предоставляемых</w:t>
      </w:r>
    </w:p>
    <w:p w:rsidR="008400C9" w:rsidRDefault="008400C9">
      <w:pPr>
        <w:pStyle w:val="ConsPlusTitle"/>
        <w:jc w:val="center"/>
      </w:pPr>
      <w:r>
        <w:t>исполнителем гостиничных услугах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Normal"/>
        <w:ind w:firstLine="540"/>
        <w:jc w:val="both"/>
      </w:pPr>
      <w:r>
        <w:t>8. Исполнитель обязан довести до сведения потребителя посредством размещения на вывеске, расположенной около входа в гостиницу, или в помещении гостиницы, предназначенном для оформления временного проживания потребителей, следующую информацию: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lastRenderedPageBreak/>
        <w:t>а) наименование (фирменное наименование для коммерческих организаций), адрес места осуществления деятельности и режим работы - для юридического лица, адрес и режим работы -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б) фамилия, имя, отчество (при наличии), адрес места осуществления деятельности индивидуального предпринимателя, режим работы, а также государственная регистрация и наименование зарегистрировавшего его органа - для индивидуального предпринимателя.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3" w:name="Par53"/>
      <w:bookmarkEnd w:id="3"/>
      <w:r>
        <w:t>9. Исполнитель обязан довести до сведения потребителя информацию об оказываемых им услугах, которая должна содержать: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а) сведения об исполнителе, в том числе номер его контактного телефона, для юридических лиц - основной государственный регистрационный номер и идентификационный номер налогоплательщика, для индивидуальных предпринимателей - основной государственный регистрационный номер индивидуального предпринимателя и идентификационный номер налогоплательщика,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лиц, - номер записи об аккредитации, идентификационный номер налогоплательщика, код причины постановки на учет с указанием органа, осуществившего государственную регистрацию;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б) сведения о виде гостиницы, присвоенной гостинице категории, предусмотренной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о классификации гостиниц, утверждаемым в соответствии с </w:t>
      </w:r>
      <w:hyperlink r:id="rId15" w:history="1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о реквизитах (номере и дате выдачи) свидетельства о присвоении гостинице определенной категории и о выдавшей его аккредитованной организации, а также о приостановлении действия свидетельства о присвоении гостинице определенной категории;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в) сведения о категории номеров гостиницы и цену номеров (места в номере);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г) перечень услуг, входящих в цену номера (места в номере);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д) сведения о форме и порядке оплаты гостиничных услуг;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е) перечень и цену иных платных услуг, оказываемых исполнителем за отдельную плату, условия их приобретения и оплаты;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ж) сведения о форме, условиях и порядке бронирования, а также о порядке отмены бронирования;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з) предельный срок проживания в гостинице, если этот срок установлен исполнителем;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и) перечень категорий лиц, имеющих право на получение льгот, а также перечень льгот, предоставляемых при предоставлении гостиничных услуг в соответствии с законами и иными нормативными правовыми актами;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к) сведения об иных платных услугах, оказываемых в гостинице третьими лицами;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л) сведения о времени заезда и времени выезда из гостиницы;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м) сведения о правилах, указанных в </w:t>
      </w:r>
      <w:hyperlink w:anchor="Par44" w:tooltip="6. Исполнитель вправе самостоятельно устанавливать правила проживания в гостинице и пользования гостиничными услугами, не противоречащие законодательству Российской Федерации." w:history="1">
        <w:r>
          <w:rPr>
            <w:color w:val="0000FF"/>
          </w:rPr>
          <w:t>пункте 6</w:t>
        </w:r>
      </w:hyperlink>
      <w:r>
        <w:t xml:space="preserve"> настоящих Правил (при наличии).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lastRenderedPageBreak/>
        <w:t xml:space="preserve">10. Информация, предусмотренная </w:t>
      </w:r>
      <w:hyperlink w:anchor="Par53" w:tooltip="9. Исполнитель обязан довести до сведения потребителя информацию об оказываемых им услугах, которая должна содержать:" w:history="1">
        <w:r>
          <w:rPr>
            <w:color w:val="0000FF"/>
          </w:rPr>
          <w:t>пунктом 9</w:t>
        </w:r>
      </w:hyperlink>
      <w:r>
        <w:t xml:space="preserve"> настоящих Правил, оформляется таким образом, чтобы можно было свободно ознакомиться с ней неограниченному кругу лиц в течение всего рабочего времени гостиницы, и размещается в помещении гостиницы, предназначенном для оформления временного проживания потребителей.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Исполнитель также вправе довести до сведения потребителя информацию, предусмотренную </w:t>
      </w:r>
      <w:hyperlink w:anchor="Par53" w:tooltip="9. Исполнитель обязан довести до сведения потребителя информацию об оказываемых им услугах, которая должна содержать:" w:history="1">
        <w:r>
          <w:rPr>
            <w:color w:val="0000FF"/>
          </w:rPr>
          <w:t>пунктом 9</w:t>
        </w:r>
      </w:hyperlink>
      <w:r>
        <w:t xml:space="preserve"> настоящих Правил, посредством ее размещения на сайте гостиницы в информационно-телекоммуникационной сети "Интернет".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11. Информация об исполнителе и оказываемых им услугах доводится до сведения потребителя на русском языке и дополнительно по усмотрению исполнителя на государственных языках субъектов Российской Федерации, родных языках народов Российской Федерации и иностранных языках.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Title"/>
        <w:jc w:val="center"/>
        <w:outlineLvl w:val="1"/>
      </w:pPr>
      <w:r>
        <w:t>III. Заключение и изменение договора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Normal"/>
        <w:ind w:firstLine="540"/>
        <w:jc w:val="both"/>
      </w:pPr>
      <w:r>
        <w:t>12. Гостиничные услуги предоставляются исполнителем на основании договора, заключаемого в письменной форме.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4" w:name="Par73"/>
      <w:bookmarkEnd w:id="4"/>
      <w:r>
        <w:t>Договор, заключаемый с потребителем или с заказчиком - физическим лицом, не являющимся индивидуальным предпринимателем, является публичным договором.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13. Договор, указанный в </w:t>
      </w:r>
      <w:hyperlink w:anchor="Par73" w:tooltip="Договор, заключаемый с потребителем или с заказчиком - физическим лицом, не являющимся индивидуальным предпринимателем, является публичным договором." w:history="1">
        <w:r>
          <w:rPr>
            <w:color w:val="0000FF"/>
          </w:rPr>
          <w:t>абзаце втором пункта 12</w:t>
        </w:r>
      </w:hyperlink>
      <w:r>
        <w:t xml:space="preserve"> настоящих Правил, должен содержать: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а) наименование исполнителя, основной государственный регистрационный номер и идентификационный номер налогоплательщика - для юридических лиц, фамилию, имя, отчество (при наличии) исполнителя, основной государственный регистрационный номер индивидуального предпринимателя и идентификационный номер налогоплательщика - для индивидуальных предпринимателей, наименование исполнителя, номер записи об аккредитации, идентификационный номер налогоплательщика, код причины постановки на учет -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б) сведения о заказчике (фамилия, имя, отчество (при наличии) физического лица и сведения о документе, удостоверяющем его личность, оформленном в установленном порядке);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в) сведения о виде гостиницы, категории гостиницы, указанной в свидетельстве о присвоении гостиницы определенной категории, предоставляемом номере (месте в номере) и об адресе гостиницы;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г) сведения о категории номера, цене номера (места в номере), количестве номеров (мест в номере);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д) период проживания в гостинице;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е) время заезда и время выезда (расчетный час);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ж) иные необходимые сведения (по усмотрению исполнителя).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14. Письменная форма договора считается соблюденной в случае составления одного документа (в том числе электронного), подписанного 2 сторонами, или подтверждения исполнителем заявки, направленной заказчиком (потребителем) исполнителю, а также в случае </w:t>
      </w:r>
      <w:r>
        <w:lastRenderedPageBreak/>
        <w:t>совершения заказчиком (потребителем) действий, направленных на получение услуг (в том числе уплата заказчиком (потребителем) соответствующей суммы исполнителю).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15. Форма и порядок направления заявки устанавливаются исполнителем, при этом такой порядок должен обеспечивать возможность установить, что заявка исходит от заказчика или потребителя.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Исполнитель при наличии в указанные в заявке даты свободных номеров (мест в номере), соответствующих заявке заказчика (потребителя), направляет заказчику (потребителю) уведомление, содержащее сведения о наименовании (фирменном наименовании) исполнителя, заказчике (потребителе), категории заказанного номера и цене номера (места в номере), сроках проживания в гостинице, об условиях бронирования, а также иные сведения, определяемые исполнителем.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 этом случае договор считается заключенным с момента получения заказчиком (потребителем) подтверждения бронирования.</w:t>
      </w:r>
    </w:p>
    <w:p w:rsidR="008400C9" w:rsidRDefault="008400C9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8400C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8400C9" w:rsidRDefault="008400C9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8400C9" w:rsidRDefault="008400C9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Особенности отмены либо переноса бронирования места в гостинице или ином средстве размещения на 2020 - 2021 годы установлены </w:t>
            </w:r>
            <w:hyperlink r:id="rId16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20.07.2020 N 1078.</w:t>
            </w:r>
          </w:p>
        </w:tc>
      </w:tr>
    </w:tbl>
    <w:p w:rsidR="008400C9" w:rsidRDefault="008400C9">
      <w:pPr>
        <w:pStyle w:val="ConsPlusNormal"/>
        <w:spacing w:before="300"/>
        <w:ind w:firstLine="540"/>
        <w:jc w:val="both"/>
      </w:pPr>
      <w:r>
        <w:t>16. Исполнитель вправе применять в гостинице следующие виды бронирования: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а) гарантированное бронирование - вид бронирования, при котором гостиница ожидает потребителя до расчетного часа дня, следующего за днем запланированного заезда. В случае несвоевременного отказа от бронирования, опоздания или незаезда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договор прекращается;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б) негарантированное бронирование - вид бронирования, при котором гостиница ожидает потребителя до определенного часа, установленного исполнителем, в день заезда, после чего договор прекращается.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17. Исполнитель вправе отказать в заключении договора, если на указанные в заявке даты отсутствуют свободные номера, соответствующие требованиям заявки.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Title"/>
        <w:jc w:val="center"/>
        <w:outlineLvl w:val="1"/>
      </w:pPr>
      <w:r>
        <w:t>IV. Порядок и условия предоставления гостиничных услуг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Normal"/>
        <w:ind w:firstLine="540"/>
        <w:jc w:val="both"/>
      </w:pPr>
      <w:r>
        <w:t>18. Заселение потребителя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свидетельства о рождении - для лица, не достигшего 14-летнего возраста;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lastRenderedPageBreak/>
        <w:t>паспорта гражданина Российской Федерации, удостоверяющего личность гражданина Российской Федерации за пределами Российской Федерации, для лица, постоянно проживающего за пределами Российской Федерации;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временного удостоверения личности гражданина Российской Федерации;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паспорта иностранного гражданина либо иного документа, установленного федеральным законом или признанного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разрешения на временное проживание лица без гражданства;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вида на жительство лица без гражданства.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Заселение в гостиницу несовершеннолетних граждан, не достигших 14-летнего возраста,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нотариально заверенного согласия законных представителей (одного из них), а также свидетельств о рождении этих несовершеннолетних.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Заселение в гостиницу несовершеннолетних граждан, достигших 14-летнего возраста, в отсутствие нахождения рядом с ними законных представителей осуществляется на основании документов, удостоверяющих личность этих несовершеннолетних, при условии предоставления нотариально заверенного согласия законных представителей (одного из них).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19. Регистрация потребителей, являющихся гражданами Российской Федерации, по месту пребывания в гостинице осуществляется в соответствии с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 от 17 июля 1995 г. N 713 "Об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Федерации".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Постановка потребителей, являющихся иностранными гражданами и лицами без гражданства, на учет по месту пребывания в гостинице и снятие их с учета по месту пребывания осуществляются в соответствии с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осуществления миграционного учета иностранных граждан и лиц без гражданства в Российской Федерации, утвержденными постановлением Правительства Российской Федерации от 15 января 2007 г. N 9 "О порядке осуществления миграционного учета иностранных граждан и лиц без гражданства в Российской Федерации".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20. Исполнитель обеспечивает круглосуточное обслуживание потребителей, прибывающих в гостиницу и убывающих из гостиницы.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В гостинице с номерным фондом не более 50 номеров исполнитель вправе самостоятельно устанавливать время обслуживания потребителей, прибывающих в гостиницу и убывающих из </w:t>
      </w:r>
      <w:r>
        <w:lastRenderedPageBreak/>
        <w:t>гостиницы.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5" w:name="Par111"/>
      <w:bookmarkEnd w:id="5"/>
      <w:r>
        <w:t>21. Заезд в гостиницу и выезд из гостиницы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Разница между временем выезда потребителя из номера и заезда потребителя в номер не может составлять более 3 часов.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22. Исполнитель вправе установить предельный срок проживания в гостинице, одинаковый для всех потребителей.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6" w:name="Par114"/>
      <w:bookmarkEnd w:id="6"/>
      <w:r>
        <w:t>23. Цена номера (места в номере), перечень услуг, которые входят в цену номера (места в номере), а также порядок и способы оплаты номера (места в номере) устанавливаются исполнителем.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Исполнителем может быть установлена посуточная и (или) почасовая оплата проживания.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 случае если в соответствии с законодательством Российской Федерации вводится государственное регулирование стоимости гостиничных услуг (гостиничного обслуживания) в период проведения мероприятий (церемоний), стоимость гостиничных услуг не может превышать максимально установленной стоимости для такой категории гостиницы.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24. Исполнитель не вправе без согласия потребителя оказывать иные платные услуги, не входящие в цену номера (места в номере).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25. Исполнитель по просьбе потребителя обязан без дополнительной оплаты обеспечить следующие виды услуг: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а) вызов скорой помощи;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б) пользование медицинской аптечкой;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в) доставка в номер корреспонденции, адресованной потребителю, по ее получении;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г) побудка к определенному времени;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д) предоставление кипятка;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е) иные услуги по усмотрению исполнителя.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26. Потребитель (заказчик) обязан оплатить гостиничные услуги и иные платные услуги в сроки и в порядке, которые указаны в договоре.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При осуществлении расчетов с потребителем исполнитель выдает потребителю кассовый чек или документ, оформленный на бланке строгой отчетности.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27. Если исполнителем в соответствии с </w:t>
      </w:r>
      <w:hyperlink w:anchor="Par114" w:tooltip="23. Цена номера (места в номере), перечень услуг, которые входят в цену номера (места в номере), а также порядок и способы оплаты номера (места в номере) устанавливаются исполнителем." w:history="1">
        <w:r>
          <w:rPr>
            <w:color w:val="0000FF"/>
          </w:rPr>
          <w:t>пунктом 23</w:t>
        </w:r>
      </w:hyperlink>
      <w:r>
        <w:t xml:space="preserve"> настоящих Правил установлена посуточная оплата проживания, то плата за проживание в гостинице рассчитывается за сутки, определяемые в соответствии со временем заезда и временем выезда (расчетным часом), установленными в соответствии с </w:t>
      </w:r>
      <w:hyperlink w:anchor="Par111" w:tooltip="21. Заезд в гостиницу и выезд из гостиницы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" w:history="1">
        <w:r>
          <w:rPr>
            <w:color w:val="0000FF"/>
          </w:rPr>
          <w:t>пунктом 21</w:t>
        </w:r>
      </w:hyperlink>
      <w:r>
        <w:t xml:space="preserve"> настоящих Правил.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lastRenderedPageBreak/>
        <w:t xml:space="preserve">При заселении потребителя до установленного времени заезда (ранний заезд) и последующим проживанием в гостинице плата за номер (место в номере) за период от времени заселения до времени заезда взимается в размере, не превышающем плату за половину суток, за исключением случая, предусмотренного </w:t>
      </w:r>
      <w:hyperlink w:anchor="Par129" w:tooltip="Если период от времени заселения до времени заезда составляет более 12 часов, плата за проживание взимается с потребителя в порядке, установленном исполнителем." w:history="1">
        <w:r>
          <w:rPr>
            <w:color w:val="0000FF"/>
          </w:rPr>
          <w:t>абзацем третьим</w:t>
        </w:r>
      </w:hyperlink>
      <w:r>
        <w:t xml:space="preserve"> настоящего пункта.</w:t>
      </w:r>
    </w:p>
    <w:p w:rsidR="008400C9" w:rsidRDefault="008400C9">
      <w:pPr>
        <w:pStyle w:val="ConsPlusNormal"/>
        <w:spacing w:before="240"/>
        <w:ind w:firstLine="540"/>
        <w:jc w:val="both"/>
      </w:pPr>
      <w:bookmarkStart w:id="7" w:name="Par129"/>
      <w:bookmarkEnd w:id="7"/>
      <w:r>
        <w:t>Если период от времени заселения до времени заезда составляет более 12 часов, плата за проживание взимается с потребителя в порядке, установленном исполнителем.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В случае задержки выезда потребителя после времени выезда (расчетного часа) (поздний выезд) плата за проживание взимается с потребителя в порядке, установленном исполнителем.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 xml:space="preserve">28. Потребитель обязан соблюдать правила, указанные в </w:t>
      </w:r>
      <w:hyperlink w:anchor="Par44" w:tooltip="6. Исполнитель вправе самостоятельно устанавливать правила проживания в гостинице и пользования гостиничными услугами, не противоречащие законодательству Российской Федерации.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29. Порядок учета, хранения и утилизации (уничтожения) забытых вещей в гостинице определяется исполнителем.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Title"/>
        <w:jc w:val="center"/>
        <w:outlineLvl w:val="1"/>
      </w:pPr>
      <w:r>
        <w:t>V. Односторонний отказ от исполнения договора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Normal"/>
        <w:ind w:firstLine="540"/>
        <w:jc w:val="both"/>
      </w:pPr>
      <w:r>
        <w:t>30. Заказчик (потребитель) вправе в любое время отказаться от исполнения договора при условии оплаты исполнителю фактически понесенных им расходов.</w:t>
      </w:r>
    </w:p>
    <w:p w:rsidR="008400C9" w:rsidRDefault="008400C9">
      <w:pPr>
        <w:pStyle w:val="ConsPlusNormal"/>
        <w:ind w:firstLine="540"/>
        <w:jc w:val="both"/>
      </w:pPr>
    </w:p>
    <w:p w:rsidR="008400C9" w:rsidRDefault="008400C9">
      <w:pPr>
        <w:pStyle w:val="ConsPlusTitle"/>
        <w:jc w:val="center"/>
        <w:outlineLvl w:val="1"/>
      </w:pPr>
      <w:r>
        <w:t>VI. Ответственность исполнителя и заказчика (потребителя)</w:t>
      </w:r>
    </w:p>
    <w:p w:rsidR="008400C9" w:rsidRDefault="008400C9">
      <w:pPr>
        <w:pStyle w:val="ConsPlusNormal"/>
        <w:jc w:val="center"/>
      </w:pPr>
    </w:p>
    <w:p w:rsidR="008400C9" w:rsidRDefault="008400C9">
      <w:pPr>
        <w:pStyle w:val="ConsPlusNormal"/>
        <w:ind w:firstLine="540"/>
        <w:jc w:val="both"/>
      </w:pPr>
      <w:r>
        <w:t>31. Исполнитель отвечает за сохранность вещей потребителя в соответствии с законодательством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32. За неисполнение или ненадлежащее исполнение обязательств по договору исполнитель несет перед заказчиком (потребителем) ответственность, предусмотренную законодательством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33. Вред, причиненный жизни или здоровью потребителя в результате предоставления гостиничных услуг, не отвечающих требованиям и (или) условиям договора, подлежит возмещению исполнителем в соответствии с законодательством Российской Федерации.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34. Потребитель несет ответственность и возмещает реальный ущерб в случае нарушения обязательств по договору, а также утраты или повреждения по его вине имущества гостиницы в соответствии с законодательством Российской Федерации и настоящими Правилами.</w:t>
      </w:r>
    </w:p>
    <w:p w:rsidR="008400C9" w:rsidRDefault="008400C9">
      <w:pPr>
        <w:pStyle w:val="ConsPlusNormal"/>
        <w:spacing w:before="240"/>
        <w:ind w:firstLine="540"/>
        <w:jc w:val="both"/>
      </w:pPr>
      <w:r>
        <w:t>35. Контроль за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p w:rsidR="008400C9" w:rsidRDefault="008400C9">
      <w:pPr>
        <w:pStyle w:val="ConsPlusNormal"/>
        <w:jc w:val="both"/>
      </w:pPr>
    </w:p>
    <w:sectPr w:rsidR="008400C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DA4" w:rsidRDefault="007C1DA4">
      <w:pPr>
        <w:spacing w:after="0" w:line="240" w:lineRule="auto"/>
      </w:pPr>
      <w:r>
        <w:separator/>
      </w:r>
    </w:p>
  </w:endnote>
  <w:endnote w:type="continuationSeparator" w:id="0">
    <w:p w:rsidR="007C1DA4" w:rsidRDefault="007C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3A3" w:rsidRDefault="00D303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0C9" w:rsidRDefault="008400C9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3A3" w:rsidRDefault="00D303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DA4" w:rsidRDefault="007C1DA4">
      <w:pPr>
        <w:spacing w:after="0" w:line="240" w:lineRule="auto"/>
      </w:pPr>
      <w:r>
        <w:separator/>
      </w:r>
    </w:p>
  </w:footnote>
  <w:footnote w:type="continuationSeparator" w:id="0">
    <w:p w:rsidR="007C1DA4" w:rsidRDefault="007C1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3A3" w:rsidRDefault="00D303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0C9" w:rsidRDefault="008400C9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3A3" w:rsidRDefault="00D303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A"/>
    <w:rsid w:val="0025772E"/>
    <w:rsid w:val="004D6DDA"/>
    <w:rsid w:val="00577D1F"/>
    <w:rsid w:val="007C1DA4"/>
    <w:rsid w:val="008400C9"/>
    <w:rsid w:val="00894344"/>
    <w:rsid w:val="00A25C65"/>
    <w:rsid w:val="00D3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303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303A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303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303A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303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303A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303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303A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354547&amp;date=03.02.2021&amp;dst=783&amp;fld=134" TargetMode="External"/><Relationship Id="rId13" Type="http://schemas.openxmlformats.org/officeDocument/2006/relationships/hyperlink" Target="http://login.consultant.ru/link/?req=doc&amp;base=RZR&amp;n=354547&amp;date=03.02.2021&amp;dst=819&amp;fld=134" TargetMode="External"/><Relationship Id="rId18" Type="http://schemas.openxmlformats.org/officeDocument/2006/relationships/hyperlink" Target="http://login.consultant.ru/link/?req=doc&amp;base=RZR&amp;n=370505&amp;date=03.02.2021&amp;dst=100012&amp;fld=13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login.consultant.ru/link/?req=doc&amp;base=RZR&amp;n=370376&amp;date=03.02.2021&amp;dst=63&amp;fld=134" TargetMode="External"/><Relationship Id="rId12" Type="http://schemas.openxmlformats.org/officeDocument/2006/relationships/hyperlink" Target="http://login.consultant.ru/link/?req=doc&amp;base=RZR&amp;n=368948&amp;date=03.02.2021&amp;dst=100009&amp;fld=134" TargetMode="External"/><Relationship Id="rId17" Type="http://schemas.openxmlformats.org/officeDocument/2006/relationships/hyperlink" Target="http://login.consultant.ru/link/?req=doc&amp;base=RZR&amp;n=217488&amp;date=03.02.2021&amp;dst=100015&amp;fld=134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login.consultant.ru/link/?req=doc&amp;base=RZR&amp;n=358220&amp;date=03.02.2021&amp;dst=100009&amp;fld=134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ogin.consultant.ru/link/?req=doc&amp;base=RZR&amp;n=354547&amp;date=03.02.2021&amp;dst=819&amp;fld=134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RZR&amp;n=354547&amp;date=03.02.2021&amp;dst=819&amp;fld=134" TargetMode="External"/><Relationship Id="rId23" Type="http://schemas.openxmlformats.org/officeDocument/2006/relationships/header" Target="header3.xml"/><Relationship Id="rId10" Type="http://schemas.openxmlformats.org/officeDocument/2006/relationships/hyperlink" Target="http://login.consultant.ru/link/?req=doc&amp;base=RZR&amp;n=369166&amp;date=03.02.2021&amp;dst=100011&amp;fld=13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RZR&amp;n=354547&amp;date=03.02.2021" TargetMode="External"/><Relationship Id="rId14" Type="http://schemas.openxmlformats.org/officeDocument/2006/relationships/hyperlink" Target="http://login.consultant.ru/link/?req=doc&amp;base=RZR&amp;n=369166&amp;date=03.02.2021&amp;dst=100011&amp;fld=134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3368</Words>
  <Characters>19201</Characters>
  <Application>Microsoft Office Word</Application>
  <DocSecurity>2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18.11.2020 N 1853"Об утверждении Правил предоставления гостиничных услуг в Российской Федерации"</vt:lpstr>
    </vt:vector>
  </TitlesOfParts>
  <Company>КонсультантПлюс Версия 4018.00.50</Company>
  <LinksUpToDate>false</LinksUpToDate>
  <CharactersWithSpaces>22524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18.11.2020 N 1853"Об утверждении Правил предоставления гостиничных услуг в Российской Федерации"</dc:title>
  <dc:creator>RePack by Diakov</dc:creator>
  <cp:lastModifiedBy>Росаккредитация</cp:lastModifiedBy>
  <cp:revision>2</cp:revision>
  <dcterms:created xsi:type="dcterms:W3CDTF">2021-02-04T10:40:00Z</dcterms:created>
  <dcterms:modified xsi:type="dcterms:W3CDTF">2021-02-04T10:40:00Z</dcterms:modified>
</cp:coreProperties>
</file>